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DF4" w14:textId="787CDA47" w:rsidR="00FC4D36" w:rsidRPr="00FC4D36" w:rsidRDefault="00EB7D84" w:rsidP="00FC4D36">
      <w:r>
        <w:rPr>
          <w:b/>
          <w:bCs/>
        </w:rPr>
        <w:t xml:space="preserve">Hours 1-2: </w:t>
      </w:r>
      <w:r w:rsidR="006F38D3" w:rsidRPr="006F38D3">
        <w:rPr>
          <w:b/>
          <w:bCs/>
        </w:rPr>
        <w:t>Patient Outcomes &amp; Reimbursement Technology…Keeping Things Ethical.</w:t>
      </w:r>
    </w:p>
    <w:p w14:paraId="21F77D40" w14:textId="55B168EB" w:rsidR="006F38D3" w:rsidRPr="006F38D3" w:rsidRDefault="00FC4D36" w:rsidP="006F38D3">
      <w:pPr>
        <w:rPr>
          <w:b/>
          <w:bCs/>
        </w:rPr>
      </w:pPr>
      <w:r>
        <w:rPr>
          <w:b/>
          <w:bCs/>
        </w:rPr>
        <w:t>Presented by Jay Greenstein, DC</w:t>
      </w:r>
      <w:r w:rsidR="002A2022">
        <w:rPr>
          <w:b/>
          <w:bCs/>
        </w:rPr>
        <w:t xml:space="preserve"> &amp; Brad Cost</w:t>
      </w:r>
    </w:p>
    <w:p w14:paraId="2E8CC2A3" w14:textId="77777777" w:rsidR="006F38D3" w:rsidRPr="006F38D3" w:rsidRDefault="006F38D3" w:rsidP="00862AFA">
      <w:pPr>
        <w:rPr>
          <w:b/>
          <w:bCs/>
        </w:rPr>
      </w:pPr>
      <w:r w:rsidRPr="006F38D3">
        <w:rPr>
          <w:b/>
          <w:bCs/>
        </w:rPr>
        <w:t>CEU Categories: Ethics, Risk Management</w:t>
      </w:r>
    </w:p>
    <w:p w14:paraId="6913BE81" w14:textId="4C929D62" w:rsidR="006F38D3" w:rsidRPr="006F38D3" w:rsidRDefault="006F38D3" w:rsidP="00862AFA">
      <w:r w:rsidRPr="006F38D3">
        <w:rPr>
          <w:b/>
          <w:bCs/>
        </w:rPr>
        <w:t>Course Description:</w:t>
      </w:r>
      <w:r w:rsidR="00862AFA">
        <w:rPr>
          <w:b/>
          <w:bCs/>
        </w:rPr>
        <w:t xml:space="preserve"> </w:t>
      </w:r>
      <w:r w:rsidRPr="006F38D3">
        <w:t xml:space="preserve">Chiropractors deal with many challenges </w:t>
      </w:r>
      <w:proofErr w:type="gramStart"/>
      <w:r w:rsidRPr="006F38D3">
        <w:t>on a daily basis</w:t>
      </w:r>
      <w:proofErr w:type="gramEnd"/>
      <w:r w:rsidRPr="006F38D3">
        <w:t xml:space="preserve"> outside of actually treating the patient: business methodologies, data privacy and security, understanding emerging tech to drive improved outcomes, educating patients, and social determinants of health. This course is designed to address these issues, bringing awareness to the ethical standards that drive better results for patients and </w:t>
      </w:r>
      <w:proofErr w:type="gramStart"/>
      <w:r w:rsidRPr="006F38D3">
        <w:t>provider</w:t>
      </w:r>
      <w:proofErr w:type="gramEnd"/>
      <w:r w:rsidRPr="006F38D3">
        <w:t xml:space="preserve"> alike.</w:t>
      </w:r>
    </w:p>
    <w:p w14:paraId="35804C28" w14:textId="77777777" w:rsidR="006F38D3" w:rsidRPr="006F38D3" w:rsidRDefault="006F38D3" w:rsidP="00862AFA">
      <w:pPr>
        <w:rPr>
          <w:b/>
          <w:bCs/>
        </w:rPr>
      </w:pPr>
      <w:r w:rsidRPr="006F38D3">
        <w:rPr>
          <w:b/>
          <w:bCs/>
        </w:rPr>
        <w:t>Learning Objectives:</w:t>
      </w:r>
    </w:p>
    <w:p w14:paraId="15F66696" w14:textId="77777777" w:rsidR="006F38D3" w:rsidRPr="006F38D3" w:rsidRDefault="006F38D3" w:rsidP="00862AFA">
      <w:pPr>
        <w:numPr>
          <w:ilvl w:val="1"/>
          <w:numId w:val="6"/>
        </w:numPr>
        <w:tabs>
          <w:tab w:val="clear" w:pos="1440"/>
        </w:tabs>
        <w:ind w:left="720"/>
      </w:pPr>
      <w:r w:rsidRPr="006F38D3">
        <w:t>Driving ethics through clinical care plan adherence</w:t>
      </w:r>
    </w:p>
    <w:p w14:paraId="28CA49FB" w14:textId="77777777" w:rsidR="006F38D3" w:rsidRPr="006F38D3" w:rsidRDefault="006F38D3" w:rsidP="00862AFA">
      <w:pPr>
        <w:numPr>
          <w:ilvl w:val="1"/>
          <w:numId w:val="6"/>
        </w:numPr>
        <w:tabs>
          <w:tab w:val="clear" w:pos="1440"/>
        </w:tabs>
        <w:ind w:left="720"/>
      </w:pPr>
      <w:r w:rsidRPr="006F38D3">
        <w:t>Implementing ethical approaches to protecting your data, patients, practice through data security measures</w:t>
      </w:r>
    </w:p>
    <w:p w14:paraId="7384F294" w14:textId="77777777" w:rsidR="006F38D3" w:rsidRPr="006F38D3" w:rsidRDefault="006F38D3" w:rsidP="00862AFA">
      <w:pPr>
        <w:numPr>
          <w:ilvl w:val="1"/>
          <w:numId w:val="6"/>
        </w:numPr>
        <w:tabs>
          <w:tab w:val="clear" w:pos="1440"/>
        </w:tabs>
        <w:ind w:left="720"/>
      </w:pPr>
      <w:r w:rsidRPr="006F38D3">
        <w:t xml:space="preserve">Understanding emerging technology – Big data, artificial </w:t>
      </w:r>
      <w:proofErr w:type="gramStart"/>
      <w:r w:rsidRPr="006F38D3">
        <w:t>intelligence</w:t>
      </w:r>
      <w:proofErr w:type="gramEnd"/>
      <w:r w:rsidRPr="006F38D3">
        <w:t xml:space="preserve"> and machine learning</w:t>
      </w:r>
    </w:p>
    <w:p w14:paraId="4E5B1425" w14:textId="77777777" w:rsidR="006F38D3" w:rsidRPr="006F38D3" w:rsidRDefault="006F38D3" w:rsidP="00862AFA">
      <w:pPr>
        <w:numPr>
          <w:ilvl w:val="1"/>
          <w:numId w:val="6"/>
        </w:numPr>
        <w:tabs>
          <w:tab w:val="clear" w:pos="1440"/>
        </w:tabs>
        <w:ind w:left="720"/>
      </w:pPr>
      <w:r w:rsidRPr="006F38D3">
        <w:t>Knowledge base around owning YOUR data, know your data and act on your data…</w:t>
      </w:r>
      <w:proofErr w:type="gramStart"/>
      <w:r w:rsidRPr="006F38D3">
        <w:t>ethically</w:t>
      </w:r>
      <w:proofErr w:type="gramEnd"/>
    </w:p>
    <w:p w14:paraId="1720BD5D" w14:textId="77777777" w:rsidR="006F38D3" w:rsidRPr="006F38D3" w:rsidRDefault="006F38D3" w:rsidP="00862AFA">
      <w:pPr>
        <w:numPr>
          <w:ilvl w:val="1"/>
          <w:numId w:val="6"/>
        </w:numPr>
        <w:tabs>
          <w:tab w:val="clear" w:pos="1440"/>
        </w:tabs>
        <w:ind w:left="720"/>
      </w:pPr>
      <w:r w:rsidRPr="006F38D3">
        <w:t>Understanding social determinants of health in the patient journey</w:t>
      </w:r>
    </w:p>
    <w:p w14:paraId="5E0D5E2B" w14:textId="77777777" w:rsidR="006F38D3" w:rsidRPr="006F38D3" w:rsidRDefault="006F38D3" w:rsidP="00862AFA">
      <w:pPr>
        <w:numPr>
          <w:ilvl w:val="1"/>
          <w:numId w:val="6"/>
        </w:numPr>
        <w:tabs>
          <w:tab w:val="clear" w:pos="1440"/>
        </w:tabs>
        <w:ind w:left="720"/>
      </w:pPr>
      <w:r w:rsidRPr="006F38D3">
        <w:t xml:space="preserve">Understanding Big Data, Analytics and AI and its application to practice risk management, safety, ethics and </w:t>
      </w:r>
      <w:proofErr w:type="gramStart"/>
      <w:r w:rsidRPr="006F38D3">
        <w:t>documentation</w:t>
      </w:r>
      <w:proofErr w:type="gramEnd"/>
    </w:p>
    <w:p w14:paraId="41E2791A" w14:textId="77777777" w:rsidR="006F38D3" w:rsidRPr="006F38D3" w:rsidRDefault="006F38D3" w:rsidP="00862AFA">
      <w:pPr>
        <w:numPr>
          <w:ilvl w:val="2"/>
          <w:numId w:val="7"/>
        </w:numPr>
        <w:tabs>
          <w:tab w:val="clear" w:pos="2160"/>
        </w:tabs>
        <w:ind w:left="1440"/>
      </w:pPr>
      <w:r w:rsidRPr="006F38D3">
        <w:t xml:space="preserve">How Big Data uncovers inappropriate payer </w:t>
      </w:r>
      <w:proofErr w:type="gramStart"/>
      <w:r w:rsidRPr="006F38D3">
        <w:t>behavior</w:t>
      </w:r>
      <w:proofErr w:type="gramEnd"/>
    </w:p>
    <w:p w14:paraId="284CC059" w14:textId="77777777" w:rsidR="006F38D3" w:rsidRPr="006F38D3" w:rsidRDefault="006F38D3" w:rsidP="00862AFA">
      <w:pPr>
        <w:numPr>
          <w:ilvl w:val="2"/>
          <w:numId w:val="7"/>
        </w:numPr>
        <w:tabs>
          <w:tab w:val="clear" w:pos="2160"/>
        </w:tabs>
        <w:ind w:left="1440"/>
      </w:pPr>
      <w:r w:rsidRPr="006F38D3">
        <w:t xml:space="preserve">Data Protection HIPAA compliant ways to approach patient sensitivity with increased </w:t>
      </w:r>
      <w:proofErr w:type="gramStart"/>
      <w:r w:rsidRPr="006F38D3">
        <w:t>technology</w:t>
      </w:r>
      <w:proofErr w:type="gramEnd"/>
    </w:p>
    <w:p w14:paraId="237BF15F" w14:textId="77777777" w:rsidR="006F38D3" w:rsidRPr="006F38D3" w:rsidRDefault="006F38D3" w:rsidP="00862AFA">
      <w:pPr>
        <w:numPr>
          <w:ilvl w:val="2"/>
          <w:numId w:val="7"/>
        </w:numPr>
        <w:tabs>
          <w:tab w:val="clear" w:pos="2160"/>
        </w:tabs>
        <w:ind w:left="1440"/>
      </w:pPr>
      <w:r w:rsidRPr="006F38D3">
        <w:t xml:space="preserve">Social determinants of health – tech that tracks patient journeys and address </w:t>
      </w:r>
      <w:proofErr w:type="gramStart"/>
      <w:r w:rsidRPr="006F38D3">
        <w:t>SDOH</w:t>
      </w:r>
      <w:proofErr w:type="gramEnd"/>
    </w:p>
    <w:p w14:paraId="64E79796" w14:textId="77777777" w:rsidR="006F38D3" w:rsidRPr="006F38D3" w:rsidRDefault="006F38D3" w:rsidP="00862AFA">
      <w:pPr>
        <w:numPr>
          <w:ilvl w:val="2"/>
          <w:numId w:val="7"/>
        </w:numPr>
        <w:tabs>
          <w:tab w:val="clear" w:pos="2160"/>
        </w:tabs>
        <w:ind w:left="1440"/>
      </w:pPr>
      <w:r w:rsidRPr="006F38D3">
        <w:t>Implementing new models of HIPAA compliant care</w:t>
      </w:r>
    </w:p>
    <w:p w14:paraId="23AF39AC" w14:textId="77777777" w:rsidR="006F38D3" w:rsidRPr="006F38D3" w:rsidRDefault="006F38D3" w:rsidP="00862AFA">
      <w:pPr>
        <w:numPr>
          <w:ilvl w:val="2"/>
          <w:numId w:val="7"/>
        </w:numPr>
        <w:tabs>
          <w:tab w:val="clear" w:pos="2160"/>
        </w:tabs>
        <w:ind w:left="1440"/>
      </w:pPr>
      <w:r w:rsidRPr="006F38D3">
        <w:t xml:space="preserve">Data privacy and security – steps to take to protect your patients and your </w:t>
      </w:r>
      <w:proofErr w:type="gramStart"/>
      <w:r w:rsidRPr="006F38D3">
        <w:t>practice</w:t>
      </w:r>
      <w:proofErr w:type="gramEnd"/>
    </w:p>
    <w:p w14:paraId="14444FB5" w14:textId="77777777" w:rsidR="006F38D3" w:rsidRPr="006F38D3" w:rsidRDefault="006F38D3" w:rsidP="00862AFA">
      <w:pPr>
        <w:numPr>
          <w:ilvl w:val="2"/>
          <w:numId w:val="7"/>
        </w:numPr>
        <w:tabs>
          <w:tab w:val="clear" w:pos="2160"/>
        </w:tabs>
        <w:ind w:left="1440"/>
      </w:pPr>
      <w:r w:rsidRPr="006F38D3">
        <w:t xml:space="preserve">Understanding technology that can improve employee training and care </w:t>
      </w:r>
      <w:proofErr w:type="gramStart"/>
      <w:r w:rsidRPr="006F38D3">
        <w:t>delivery</w:t>
      </w:r>
      <w:proofErr w:type="gramEnd"/>
    </w:p>
    <w:p w14:paraId="1BB28C87" w14:textId="77777777" w:rsidR="006F38D3" w:rsidRPr="006F38D3" w:rsidRDefault="006F38D3" w:rsidP="00862AFA">
      <w:pPr>
        <w:numPr>
          <w:ilvl w:val="2"/>
          <w:numId w:val="7"/>
        </w:numPr>
        <w:tabs>
          <w:tab w:val="clear" w:pos="2160"/>
        </w:tabs>
        <w:ind w:left="1440"/>
      </w:pPr>
      <w:r w:rsidRPr="006F38D3">
        <w:t xml:space="preserve">Identifying APPs that have ethical standards and professional </w:t>
      </w:r>
      <w:proofErr w:type="gramStart"/>
      <w:r w:rsidRPr="006F38D3">
        <w:t>responsibility</w:t>
      </w:r>
      <w:proofErr w:type="gramEnd"/>
      <w:r w:rsidRPr="006F38D3">
        <w:t> </w:t>
      </w:r>
    </w:p>
    <w:p w14:paraId="2BC5CC3E" w14:textId="77777777" w:rsidR="006F38D3" w:rsidRPr="006F38D3" w:rsidRDefault="006F38D3" w:rsidP="00862AFA">
      <w:pPr>
        <w:numPr>
          <w:ilvl w:val="2"/>
          <w:numId w:val="7"/>
        </w:numPr>
        <w:tabs>
          <w:tab w:val="clear" w:pos="2160"/>
        </w:tabs>
        <w:ind w:left="1440"/>
      </w:pPr>
      <w:r w:rsidRPr="006F38D3">
        <w:t>Patient adherence to clinical care plans</w:t>
      </w:r>
    </w:p>
    <w:p w14:paraId="5E393F03" w14:textId="77777777" w:rsidR="006F38D3" w:rsidRPr="006F38D3" w:rsidRDefault="006F38D3" w:rsidP="00862AFA">
      <w:pPr>
        <w:numPr>
          <w:ilvl w:val="2"/>
          <w:numId w:val="7"/>
        </w:numPr>
        <w:tabs>
          <w:tab w:val="clear" w:pos="2160"/>
        </w:tabs>
        <w:ind w:left="1440"/>
      </w:pPr>
      <w:r w:rsidRPr="006F38D3">
        <w:t xml:space="preserve">Evidence-based assessments to improve clinical care </w:t>
      </w:r>
      <w:proofErr w:type="gramStart"/>
      <w:r w:rsidRPr="006F38D3">
        <w:t>delivery</w:t>
      </w:r>
      <w:proofErr w:type="gramEnd"/>
    </w:p>
    <w:p w14:paraId="553343C9" w14:textId="77777777" w:rsidR="006F38D3" w:rsidRPr="006F38D3" w:rsidRDefault="006F38D3" w:rsidP="00862AFA">
      <w:pPr>
        <w:numPr>
          <w:ilvl w:val="2"/>
          <w:numId w:val="7"/>
        </w:numPr>
        <w:tabs>
          <w:tab w:val="clear" w:pos="2160"/>
        </w:tabs>
        <w:ind w:left="1440"/>
      </w:pPr>
      <w:r w:rsidRPr="006F38D3">
        <w:t>Ethical mHealth reward systems</w:t>
      </w:r>
    </w:p>
    <w:p w14:paraId="2ABC4CDD" w14:textId="77777777" w:rsidR="006F38D3" w:rsidRPr="006F38D3" w:rsidRDefault="006F38D3" w:rsidP="00862AFA">
      <w:pPr>
        <w:numPr>
          <w:ilvl w:val="2"/>
          <w:numId w:val="7"/>
        </w:numPr>
        <w:tabs>
          <w:tab w:val="clear" w:pos="2160"/>
        </w:tabs>
        <w:ind w:left="1440"/>
      </w:pPr>
      <w:r w:rsidRPr="006F38D3">
        <w:t xml:space="preserve">Ethical business methodologies when dealing with </w:t>
      </w:r>
      <w:proofErr w:type="gramStart"/>
      <w:r w:rsidRPr="006F38D3">
        <w:t>data</w:t>
      </w:r>
      <w:proofErr w:type="gramEnd"/>
    </w:p>
    <w:p w14:paraId="4F7FAB48" w14:textId="527D0A0D" w:rsidR="005C187E" w:rsidRPr="009D459D" w:rsidRDefault="005C187E" w:rsidP="006F38D3">
      <w:pPr>
        <w:rPr>
          <w:rFonts w:eastAsia="Times New Roman"/>
          <w:color w:val="000000"/>
          <w14:ligatures w14:val="none"/>
        </w:rPr>
      </w:pPr>
    </w:p>
    <w:sectPr w:rsidR="005C187E" w:rsidRPr="009D4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FD1"/>
    <w:multiLevelType w:val="multilevel"/>
    <w:tmpl w:val="A086A6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C67CAA"/>
    <w:multiLevelType w:val="multilevel"/>
    <w:tmpl w:val="D2A48F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476B9C"/>
    <w:multiLevelType w:val="multilevel"/>
    <w:tmpl w:val="3CA02D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64F26"/>
    <w:multiLevelType w:val="multilevel"/>
    <w:tmpl w:val="498CE046"/>
    <w:lvl w:ilvl="0">
      <w:start w:val="4"/>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E97FDA"/>
    <w:multiLevelType w:val="multilevel"/>
    <w:tmpl w:val="2AAC8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EF1BF4"/>
    <w:multiLevelType w:val="multilevel"/>
    <w:tmpl w:val="2C7C1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7E741E"/>
    <w:multiLevelType w:val="multilevel"/>
    <w:tmpl w:val="C9B82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82538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926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1747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091170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4695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9653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236996">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36"/>
    <w:rsid w:val="00067036"/>
    <w:rsid w:val="00124C20"/>
    <w:rsid w:val="002429AD"/>
    <w:rsid w:val="002A2022"/>
    <w:rsid w:val="00380F0F"/>
    <w:rsid w:val="003E095C"/>
    <w:rsid w:val="004E72DE"/>
    <w:rsid w:val="005C187E"/>
    <w:rsid w:val="006F38D3"/>
    <w:rsid w:val="00862AFA"/>
    <w:rsid w:val="009D459D"/>
    <w:rsid w:val="00EB7D84"/>
    <w:rsid w:val="00FC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6AB8"/>
  <w15:chartTrackingRefBased/>
  <w15:docId w15:val="{B0143405-F316-4736-B412-F2A3BEC8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84244">
      <w:bodyDiv w:val="1"/>
      <w:marLeft w:val="0"/>
      <w:marRight w:val="0"/>
      <w:marTop w:val="0"/>
      <w:marBottom w:val="0"/>
      <w:divBdr>
        <w:top w:val="none" w:sz="0" w:space="0" w:color="auto"/>
        <w:left w:val="none" w:sz="0" w:space="0" w:color="auto"/>
        <w:bottom w:val="none" w:sz="0" w:space="0" w:color="auto"/>
        <w:right w:val="none" w:sz="0" w:space="0" w:color="auto"/>
      </w:divBdr>
    </w:div>
    <w:div w:id="665666905">
      <w:bodyDiv w:val="1"/>
      <w:marLeft w:val="0"/>
      <w:marRight w:val="0"/>
      <w:marTop w:val="0"/>
      <w:marBottom w:val="0"/>
      <w:divBdr>
        <w:top w:val="none" w:sz="0" w:space="0" w:color="auto"/>
        <w:left w:val="none" w:sz="0" w:space="0" w:color="auto"/>
        <w:bottom w:val="none" w:sz="0" w:space="0" w:color="auto"/>
        <w:right w:val="none" w:sz="0" w:space="0" w:color="auto"/>
      </w:divBdr>
    </w:div>
    <w:div w:id="1301571551">
      <w:bodyDiv w:val="1"/>
      <w:marLeft w:val="0"/>
      <w:marRight w:val="0"/>
      <w:marTop w:val="0"/>
      <w:marBottom w:val="0"/>
      <w:divBdr>
        <w:top w:val="none" w:sz="0" w:space="0" w:color="auto"/>
        <w:left w:val="none" w:sz="0" w:space="0" w:color="auto"/>
        <w:bottom w:val="none" w:sz="0" w:space="0" w:color="auto"/>
        <w:right w:val="none" w:sz="0" w:space="0" w:color="auto"/>
      </w:divBdr>
    </w:div>
    <w:div w:id="1615135065">
      <w:bodyDiv w:val="1"/>
      <w:marLeft w:val="0"/>
      <w:marRight w:val="0"/>
      <w:marTop w:val="0"/>
      <w:marBottom w:val="0"/>
      <w:divBdr>
        <w:top w:val="none" w:sz="0" w:space="0" w:color="auto"/>
        <w:left w:val="none" w:sz="0" w:space="0" w:color="auto"/>
        <w:bottom w:val="none" w:sz="0" w:space="0" w:color="auto"/>
        <w:right w:val="none" w:sz="0" w:space="0" w:color="auto"/>
      </w:divBdr>
    </w:div>
    <w:div w:id="18719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C33EF7032F74EB4277143E63072BD" ma:contentTypeVersion="14" ma:contentTypeDescription="Create a new document." ma:contentTypeScope="" ma:versionID="578b210f8fdfe0d71ce49eb098e3b090">
  <xsd:schema xmlns:xsd="http://www.w3.org/2001/XMLSchema" xmlns:xs="http://www.w3.org/2001/XMLSchema" xmlns:p="http://schemas.microsoft.com/office/2006/metadata/properties" xmlns:ns2="891be532-0cfc-406a-b1c2-e29b9601dccd" xmlns:ns3="3fe7fa71-1bde-4927-9835-ee018ae64973" targetNamespace="http://schemas.microsoft.com/office/2006/metadata/properties" ma:root="true" ma:fieldsID="6e569e633aac93b3ab3ee81f249ccccf" ns2:_="" ns3:_="">
    <xsd:import namespace="891be532-0cfc-406a-b1c2-e29b9601dccd"/>
    <xsd:import namespace="3fe7fa71-1bde-4927-9835-ee018ae649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be532-0cfc-406a-b1c2-e29b9601d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b346c5-5f0c-4b19-b3e0-983a8736461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7fa71-1bde-4927-9835-ee018ae649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b3b63f-b270-4e2a-b652-3e5358eb8eb8}" ma:internalName="TaxCatchAll" ma:showField="CatchAllData" ma:web="3fe7fa71-1bde-4927-9835-ee018ae6497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1be532-0cfc-406a-b1c2-e29b9601dccd">
      <Terms xmlns="http://schemas.microsoft.com/office/infopath/2007/PartnerControls"/>
    </lcf76f155ced4ddcb4097134ff3c332f>
    <TaxCatchAll xmlns="3fe7fa71-1bde-4927-9835-ee018ae64973" xsi:nil="true"/>
  </documentManagement>
</p:properties>
</file>

<file path=customXml/itemProps1.xml><?xml version="1.0" encoding="utf-8"?>
<ds:datastoreItem xmlns:ds="http://schemas.openxmlformats.org/officeDocument/2006/customXml" ds:itemID="{B6526A71-68C1-4126-9158-EAB5805691DD}"/>
</file>

<file path=customXml/itemProps2.xml><?xml version="1.0" encoding="utf-8"?>
<ds:datastoreItem xmlns:ds="http://schemas.openxmlformats.org/officeDocument/2006/customXml" ds:itemID="{F653127B-ABC8-4594-9ABA-6BF03A5381BD}"/>
</file>

<file path=customXml/itemProps3.xml><?xml version="1.0" encoding="utf-8"?>
<ds:datastoreItem xmlns:ds="http://schemas.openxmlformats.org/officeDocument/2006/customXml" ds:itemID="{0BA5CCE0-5F06-4631-A075-F71E44DE5D16}"/>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Soelle</dc:creator>
  <cp:keywords/>
  <dc:description/>
  <cp:lastModifiedBy>Amanda Soelle</cp:lastModifiedBy>
  <cp:revision>4</cp:revision>
  <dcterms:created xsi:type="dcterms:W3CDTF">2023-08-21T14:20:00Z</dcterms:created>
  <dcterms:modified xsi:type="dcterms:W3CDTF">2023-08-21T14:23:00Z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0x01010048BC33EF7032F74EB4277143E63072BD</vt:lpwstr>
  </property>
</Properties>
</file>